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88630" w14:textId="77777777" w:rsidR="000632B7" w:rsidRDefault="00246913" w:rsidP="000D50DC">
      <w:pPr>
        <w:pStyle w:val="Heading1"/>
        <w:jc w:val="both"/>
      </w:pPr>
      <w:r>
        <w:t>AI Resilience Maturity Model (AI-RMM)</w:t>
      </w:r>
    </w:p>
    <w:p w14:paraId="772F1C17" w14:textId="4724E773" w:rsidR="004C12C4" w:rsidRDefault="005E6279" w:rsidP="000D50DC">
      <w:pPr>
        <w:pStyle w:val="Heading3"/>
        <w:jc w:val="both"/>
        <w:rPr>
          <w:color w:val="122B52" w:themeColor="accent1" w:themeShade="BF"/>
          <w:sz w:val="32"/>
          <w:szCs w:val="32"/>
        </w:rPr>
      </w:pPr>
      <w:r w:rsidRPr="005E6279">
        <w:rPr>
          <w:color w:val="122B52" w:themeColor="accent1" w:themeShade="BF"/>
          <w:sz w:val="32"/>
          <w:szCs w:val="32"/>
        </w:rPr>
        <w:t>AI-Related Risk Management Process Guide</w:t>
      </w:r>
      <w:r>
        <w:rPr>
          <w:color w:val="122B52" w:themeColor="accent1" w:themeShade="BF"/>
          <w:sz w:val="32"/>
          <w:szCs w:val="32"/>
        </w:rPr>
        <w:t xml:space="preserve"> NIST </w:t>
      </w:r>
      <w:r w:rsidR="00294845">
        <w:rPr>
          <w:color w:val="122B52" w:themeColor="accent1" w:themeShade="BF"/>
          <w:sz w:val="32"/>
          <w:szCs w:val="32"/>
        </w:rPr>
        <w:t>AI RMF</w:t>
      </w:r>
    </w:p>
    <w:p w14:paraId="5301A4F7" w14:textId="77777777" w:rsidR="005E6279" w:rsidRPr="005E6279" w:rsidRDefault="005E6279" w:rsidP="005E6279"/>
    <w:p w14:paraId="36BEDF00" w14:textId="77777777" w:rsidR="00294845" w:rsidRPr="00294845" w:rsidRDefault="00294845" w:rsidP="00294845">
      <w:pPr>
        <w:pStyle w:val="Heading3"/>
        <w:jc w:val="both"/>
        <w:rPr>
          <w:lang w:val="en-US"/>
        </w:rPr>
      </w:pPr>
      <w:r w:rsidRPr="00294845">
        <w:rPr>
          <w:lang w:val="en-US"/>
        </w:rPr>
        <w:t>Introduction</w:t>
      </w:r>
    </w:p>
    <w:p w14:paraId="537DC96F" w14:textId="77777777" w:rsidR="00294845" w:rsidRPr="00294845" w:rsidRDefault="00294845" w:rsidP="00294845">
      <w:pPr>
        <w:rPr>
          <w:lang w:val="en-US"/>
        </w:rPr>
      </w:pPr>
      <w:r w:rsidRPr="00294845">
        <w:rPr>
          <w:lang w:val="en-US"/>
        </w:rPr>
        <w:t>This guide outlines a structured approach to identifying, assessing, and managing risks associated with Artificial Intelligence (AI) systems within an organization. It aligns with the "Map" and "Measure" functions of the National Institute of Standards and Technology (NIST) AI Risk Management Framework (RMF), ensuring a comprehensive and systematic treatment of AI-related risks. Effective risk management is crucial for leveraging AI technologies responsibly and securely, minimizing potential adverse impacts on the organization and its stakeholders.</w:t>
      </w:r>
    </w:p>
    <w:p w14:paraId="1BA57746" w14:textId="77777777" w:rsidR="00294845" w:rsidRPr="00294845" w:rsidRDefault="00294845" w:rsidP="00294845">
      <w:pPr>
        <w:pStyle w:val="Heading3"/>
        <w:jc w:val="both"/>
        <w:rPr>
          <w:lang w:val="en-US"/>
        </w:rPr>
      </w:pPr>
    </w:p>
    <w:p w14:paraId="35DD8B00" w14:textId="77777777" w:rsidR="00294845" w:rsidRPr="00294845" w:rsidRDefault="00294845" w:rsidP="00294845">
      <w:pPr>
        <w:pStyle w:val="Heading3"/>
        <w:jc w:val="both"/>
        <w:rPr>
          <w:lang w:val="en-US"/>
        </w:rPr>
      </w:pPr>
      <w:r w:rsidRPr="00294845">
        <w:rPr>
          <w:lang w:val="en-US"/>
        </w:rPr>
        <w:t>1. Risk Identification (Mapping AI Risks)</w:t>
      </w:r>
    </w:p>
    <w:p w14:paraId="0F2A5F49" w14:textId="77777777" w:rsidR="00294845" w:rsidRPr="00294845" w:rsidRDefault="00294845" w:rsidP="00294845">
      <w:pPr>
        <w:pStyle w:val="Heading3"/>
        <w:jc w:val="both"/>
        <w:rPr>
          <w:lang w:val="en-US"/>
        </w:rPr>
      </w:pPr>
      <w:r w:rsidRPr="00294845">
        <w:rPr>
          <w:lang w:val="en-US"/>
        </w:rPr>
        <w:t>1.1 Understand AI Landscape</w:t>
      </w:r>
    </w:p>
    <w:p w14:paraId="679636A7" w14:textId="77777777" w:rsidR="00294845" w:rsidRPr="00294845" w:rsidRDefault="00294845" w:rsidP="00294845">
      <w:pPr>
        <w:rPr>
          <w:lang w:val="en-US"/>
        </w:rPr>
      </w:pPr>
      <w:r w:rsidRPr="00294845">
        <w:rPr>
          <w:lang w:val="en-US"/>
        </w:rPr>
        <w:t>Begin by mapping out the AI landscape within your organization, identifying where and how AI systems are used. This includes understanding the data, algorithms, and decision-making processes involved.</w:t>
      </w:r>
    </w:p>
    <w:p w14:paraId="08BB9B48" w14:textId="77777777" w:rsidR="00294845" w:rsidRPr="00294845" w:rsidRDefault="00294845" w:rsidP="00294845">
      <w:pPr>
        <w:pStyle w:val="Heading3"/>
        <w:jc w:val="both"/>
        <w:rPr>
          <w:lang w:val="en-US"/>
        </w:rPr>
      </w:pPr>
    </w:p>
    <w:p w14:paraId="2040E13D" w14:textId="77777777" w:rsidR="00294845" w:rsidRPr="00294845" w:rsidRDefault="00294845" w:rsidP="00294845">
      <w:pPr>
        <w:pStyle w:val="Heading3"/>
        <w:jc w:val="both"/>
        <w:rPr>
          <w:lang w:val="en-US"/>
        </w:rPr>
      </w:pPr>
      <w:r w:rsidRPr="00294845">
        <w:rPr>
          <w:lang w:val="en-US"/>
        </w:rPr>
        <w:t>1.2 Identify AI Risks</w:t>
      </w:r>
    </w:p>
    <w:p w14:paraId="740DB0F5" w14:textId="77777777" w:rsidR="00294845" w:rsidRPr="00294845" w:rsidRDefault="00294845" w:rsidP="00294845">
      <w:pPr>
        <w:rPr>
          <w:lang w:val="en-US"/>
        </w:rPr>
      </w:pPr>
      <w:r w:rsidRPr="00294845">
        <w:rPr>
          <w:lang w:val="en-US"/>
        </w:rPr>
        <w:t>Identify potential risks associated with each AI system, including technical, ethical, legal, and operational risks. Consider risks related to data privacy, security vulnerabilities, algorithmic bias, and the potential for unintended consequences.</w:t>
      </w:r>
    </w:p>
    <w:p w14:paraId="4C4A9200" w14:textId="77777777" w:rsidR="00294845" w:rsidRPr="00294845" w:rsidRDefault="00294845" w:rsidP="00294845">
      <w:pPr>
        <w:pStyle w:val="Heading3"/>
        <w:jc w:val="both"/>
        <w:rPr>
          <w:lang w:val="en-US"/>
        </w:rPr>
      </w:pPr>
    </w:p>
    <w:p w14:paraId="63CFF286" w14:textId="77777777" w:rsidR="00294845" w:rsidRPr="00294845" w:rsidRDefault="00294845" w:rsidP="00294845">
      <w:pPr>
        <w:pStyle w:val="Heading3"/>
        <w:jc w:val="both"/>
        <w:rPr>
          <w:lang w:val="en-US"/>
        </w:rPr>
      </w:pPr>
      <w:r w:rsidRPr="00294845">
        <w:rPr>
          <w:lang w:val="en-US"/>
        </w:rPr>
        <w:t>2. Risk Assessment (Measuring AI Risks)</w:t>
      </w:r>
    </w:p>
    <w:p w14:paraId="3B97E76E" w14:textId="77777777" w:rsidR="00294845" w:rsidRPr="00294845" w:rsidRDefault="00294845" w:rsidP="00294845">
      <w:pPr>
        <w:pStyle w:val="Heading3"/>
        <w:jc w:val="both"/>
        <w:rPr>
          <w:lang w:val="en-US"/>
        </w:rPr>
      </w:pPr>
      <w:r w:rsidRPr="00294845">
        <w:rPr>
          <w:lang w:val="en-US"/>
        </w:rPr>
        <w:t>2.1 Evaluate Risk Impact</w:t>
      </w:r>
    </w:p>
    <w:p w14:paraId="4D963E40" w14:textId="77777777" w:rsidR="00294845" w:rsidRPr="00294845" w:rsidRDefault="00294845" w:rsidP="00294845">
      <w:pPr>
        <w:rPr>
          <w:lang w:val="en-US"/>
        </w:rPr>
      </w:pPr>
      <w:r w:rsidRPr="00294845">
        <w:rPr>
          <w:lang w:val="en-US"/>
        </w:rPr>
        <w:t>Assess the potential impact of identified risks, considering both the likelihood of occurrence and the severity of consequences. This evaluation should be informed by both quantitative data and qualitative insights.</w:t>
      </w:r>
    </w:p>
    <w:p w14:paraId="17DF0E8B" w14:textId="77777777" w:rsidR="00294845" w:rsidRPr="00294845" w:rsidRDefault="00294845" w:rsidP="00294845">
      <w:pPr>
        <w:pStyle w:val="Heading3"/>
        <w:jc w:val="both"/>
        <w:rPr>
          <w:lang w:val="en-US"/>
        </w:rPr>
      </w:pPr>
    </w:p>
    <w:p w14:paraId="633DB68C" w14:textId="77777777" w:rsidR="00294845" w:rsidRPr="00294845" w:rsidRDefault="00294845" w:rsidP="00294845">
      <w:pPr>
        <w:pStyle w:val="Heading3"/>
        <w:jc w:val="both"/>
        <w:rPr>
          <w:lang w:val="en-US"/>
        </w:rPr>
      </w:pPr>
      <w:r w:rsidRPr="00294845">
        <w:rPr>
          <w:lang w:val="en-US"/>
        </w:rPr>
        <w:t>2.2 Prioritize Risks</w:t>
      </w:r>
    </w:p>
    <w:p w14:paraId="519100B6" w14:textId="77777777" w:rsidR="00294845" w:rsidRPr="00294845" w:rsidRDefault="00294845" w:rsidP="00294845">
      <w:pPr>
        <w:rPr>
          <w:lang w:val="en-US"/>
        </w:rPr>
      </w:pPr>
      <w:r w:rsidRPr="00294845">
        <w:rPr>
          <w:lang w:val="en-US"/>
        </w:rPr>
        <w:t>Prioritize risks based on their assessed impact and likelihood, focusing on those that pose the greatest threat to your organization's objectives and stakeholder well-being.</w:t>
      </w:r>
    </w:p>
    <w:p w14:paraId="42D51684" w14:textId="77777777" w:rsidR="00294845" w:rsidRPr="00294845" w:rsidRDefault="00294845" w:rsidP="00294845">
      <w:pPr>
        <w:pStyle w:val="Heading3"/>
        <w:jc w:val="both"/>
        <w:rPr>
          <w:lang w:val="en-US"/>
        </w:rPr>
      </w:pPr>
    </w:p>
    <w:p w14:paraId="03CD9BFA" w14:textId="77777777" w:rsidR="00294845" w:rsidRPr="00294845" w:rsidRDefault="00294845" w:rsidP="00294845">
      <w:pPr>
        <w:pStyle w:val="Heading3"/>
        <w:jc w:val="both"/>
        <w:rPr>
          <w:lang w:val="en-US"/>
        </w:rPr>
      </w:pPr>
      <w:r w:rsidRPr="00294845">
        <w:rPr>
          <w:lang w:val="en-US"/>
        </w:rPr>
        <w:t>3. Risk Management Strategies</w:t>
      </w:r>
    </w:p>
    <w:p w14:paraId="01E56705" w14:textId="77777777" w:rsidR="00294845" w:rsidRPr="00294845" w:rsidRDefault="00294845" w:rsidP="00294845">
      <w:pPr>
        <w:pStyle w:val="Heading3"/>
        <w:jc w:val="both"/>
        <w:rPr>
          <w:lang w:val="en-US"/>
        </w:rPr>
      </w:pPr>
      <w:r w:rsidRPr="00294845">
        <w:rPr>
          <w:lang w:val="en-US"/>
        </w:rPr>
        <w:t>3.1 Develop Mitigation Plans</w:t>
      </w:r>
    </w:p>
    <w:p w14:paraId="58ADC9D6" w14:textId="77777777" w:rsidR="00294845" w:rsidRPr="00294845" w:rsidRDefault="00294845" w:rsidP="00294845">
      <w:pPr>
        <w:rPr>
          <w:lang w:val="en-US"/>
        </w:rPr>
      </w:pPr>
      <w:r w:rsidRPr="00294845">
        <w:rPr>
          <w:lang w:val="en-US"/>
        </w:rPr>
        <w:t>For each high-priority risk, develop a mitigation plan that outlines specific actions to reduce the likelihood of occurrence or minimize the impact. These plans may involve technical solutions, process changes, or policy updates.</w:t>
      </w:r>
    </w:p>
    <w:p w14:paraId="1E24F83B" w14:textId="77777777" w:rsidR="00294845" w:rsidRPr="00294845" w:rsidRDefault="00294845" w:rsidP="00294845">
      <w:pPr>
        <w:pStyle w:val="Heading3"/>
        <w:jc w:val="both"/>
        <w:rPr>
          <w:lang w:val="en-US"/>
        </w:rPr>
      </w:pPr>
    </w:p>
    <w:p w14:paraId="0B539F9E" w14:textId="77777777" w:rsidR="00294845" w:rsidRPr="00294845" w:rsidRDefault="00294845" w:rsidP="00294845">
      <w:pPr>
        <w:pStyle w:val="Heading3"/>
        <w:jc w:val="both"/>
        <w:rPr>
          <w:lang w:val="en-US"/>
        </w:rPr>
      </w:pPr>
      <w:r w:rsidRPr="00294845">
        <w:rPr>
          <w:lang w:val="en-US"/>
        </w:rPr>
        <w:t>3.2 Implement Controls</w:t>
      </w:r>
    </w:p>
    <w:p w14:paraId="221F1C02" w14:textId="77777777" w:rsidR="00294845" w:rsidRPr="00294845" w:rsidRDefault="00294845" w:rsidP="00294845">
      <w:pPr>
        <w:rPr>
          <w:lang w:val="en-US"/>
        </w:rPr>
      </w:pPr>
      <w:r w:rsidRPr="00294845">
        <w:rPr>
          <w:lang w:val="en-US"/>
        </w:rPr>
        <w:t>Implement the necessary controls and safeguards as per the mitigation plans. This may include technical measures such as encryption and access controls, as well as training and awareness programs for staff.</w:t>
      </w:r>
    </w:p>
    <w:p w14:paraId="1E8247A1" w14:textId="77777777" w:rsidR="00294845" w:rsidRPr="00294845" w:rsidRDefault="00294845" w:rsidP="00294845">
      <w:pPr>
        <w:pStyle w:val="Heading3"/>
        <w:jc w:val="both"/>
        <w:rPr>
          <w:lang w:val="en-US"/>
        </w:rPr>
      </w:pPr>
    </w:p>
    <w:p w14:paraId="0702A93C" w14:textId="77777777" w:rsidR="00294845" w:rsidRPr="00294845" w:rsidRDefault="00294845" w:rsidP="00294845">
      <w:pPr>
        <w:pStyle w:val="Heading3"/>
        <w:jc w:val="both"/>
        <w:rPr>
          <w:lang w:val="en-US"/>
        </w:rPr>
      </w:pPr>
      <w:r w:rsidRPr="00294845">
        <w:rPr>
          <w:lang w:val="en-US"/>
        </w:rPr>
        <w:t>3.3 Continuous Monitoring</w:t>
      </w:r>
    </w:p>
    <w:p w14:paraId="0C2309B0" w14:textId="77777777" w:rsidR="00294845" w:rsidRPr="00294845" w:rsidRDefault="00294845" w:rsidP="00294845">
      <w:pPr>
        <w:rPr>
          <w:lang w:val="en-US"/>
        </w:rPr>
      </w:pPr>
      <w:r w:rsidRPr="00294845">
        <w:rPr>
          <w:lang w:val="en-US"/>
        </w:rPr>
        <w:t>Establish mechanisms for continuous monitoring of AI systems and the associated risks. This includes regular reviews of risk assessments, monitoring for new or evolving risks, and assessing the effectiveness of implemented controls.</w:t>
      </w:r>
    </w:p>
    <w:p w14:paraId="373762D4" w14:textId="77777777" w:rsidR="00294845" w:rsidRPr="00294845" w:rsidRDefault="00294845" w:rsidP="00294845">
      <w:pPr>
        <w:pStyle w:val="Heading3"/>
        <w:jc w:val="both"/>
        <w:rPr>
          <w:lang w:val="en-US"/>
        </w:rPr>
      </w:pPr>
    </w:p>
    <w:p w14:paraId="62D73A34" w14:textId="77777777" w:rsidR="00294845" w:rsidRPr="00294845" w:rsidRDefault="00294845" w:rsidP="00294845">
      <w:pPr>
        <w:pStyle w:val="Heading3"/>
        <w:jc w:val="both"/>
        <w:rPr>
          <w:lang w:val="en-US"/>
        </w:rPr>
      </w:pPr>
      <w:r w:rsidRPr="00294845">
        <w:rPr>
          <w:lang w:val="en-US"/>
        </w:rPr>
        <w:t>4. Review and Improvement</w:t>
      </w:r>
    </w:p>
    <w:p w14:paraId="75E0B8E6" w14:textId="77777777" w:rsidR="00294845" w:rsidRPr="00294845" w:rsidRDefault="00294845" w:rsidP="00294845">
      <w:pPr>
        <w:pStyle w:val="Heading3"/>
        <w:jc w:val="both"/>
        <w:rPr>
          <w:lang w:val="en-US"/>
        </w:rPr>
      </w:pPr>
      <w:r w:rsidRPr="00294845">
        <w:rPr>
          <w:lang w:val="en-US"/>
        </w:rPr>
        <w:t>4.1 Regular Risk Reviews</w:t>
      </w:r>
    </w:p>
    <w:p w14:paraId="492251DB" w14:textId="77777777" w:rsidR="00294845" w:rsidRPr="00294845" w:rsidRDefault="00294845" w:rsidP="00294845">
      <w:pPr>
        <w:rPr>
          <w:lang w:val="en-US"/>
        </w:rPr>
      </w:pPr>
      <w:r w:rsidRPr="00294845">
        <w:rPr>
          <w:lang w:val="en-US"/>
        </w:rPr>
        <w:t>Conduct regular reviews of the AI risk landscape and the effectiveness of risk management strategies. This should involve reassessing risks, reviewing incident logs, and obtaining feedback from stakeholders.</w:t>
      </w:r>
    </w:p>
    <w:p w14:paraId="44AB139A" w14:textId="77777777" w:rsidR="00294845" w:rsidRPr="00294845" w:rsidRDefault="00294845" w:rsidP="00294845">
      <w:pPr>
        <w:pStyle w:val="Heading3"/>
        <w:jc w:val="both"/>
        <w:rPr>
          <w:lang w:val="en-US"/>
        </w:rPr>
      </w:pPr>
    </w:p>
    <w:p w14:paraId="721BDB00" w14:textId="77777777" w:rsidR="00294845" w:rsidRPr="00294845" w:rsidRDefault="00294845" w:rsidP="00294845">
      <w:pPr>
        <w:pStyle w:val="Heading3"/>
        <w:jc w:val="both"/>
        <w:rPr>
          <w:lang w:val="en-US"/>
        </w:rPr>
      </w:pPr>
      <w:r w:rsidRPr="00294845">
        <w:rPr>
          <w:lang w:val="en-US"/>
        </w:rPr>
        <w:t>4.2 Update Risk Management Practices</w:t>
      </w:r>
    </w:p>
    <w:p w14:paraId="31AD89F5" w14:textId="77777777" w:rsidR="00294845" w:rsidRPr="00294845" w:rsidRDefault="00294845" w:rsidP="00294845">
      <w:pPr>
        <w:rPr>
          <w:lang w:val="en-US"/>
        </w:rPr>
      </w:pPr>
      <w:r w:rsidRPr="00294845">
        <w:rPr>
          <w:lang w:val="en-US"/>
        </w:rPr>
        <w:t>Based on the reviews, update your risk management practices to address any shortcomings or to incorporate new insights and technologies. This ensures that your risk management approach remains effective and aligned with the evolving AI landscape.</w:t>
      </w:r>
    </w:p>
    <w:p w14:paraId="699258B0" w14:textId="77777777" w:rsidR="00294845" w:rsidRPr="00294845" w:rsidRDefault="00294845" w:rsidP="00294845">
      <w:pPr>
        <w:pStyle w:val="Heading3"/>
        <w:jc w:val="both"/>
        <w:rPr>
          <w:lang w:val="en-US"/>
        </w:rPr>
      </w:pPr>
    </w:p>
    <w:p w14:paraId="2E614C3A" w14:textId="77777777" w:rsidR="00294845" w:rsidRPr="00294845" w:rsidRDefault="00294845" w:rsidP="00294845">
      <w:pPr>
        <w:pStyle w:val="Heading3"/>
        <w:jc w:val="both"/>
        <w:rPr>
          <w:lang w:val="en-US"/>
        </w:rPr>
      </w:pPr>
      <w:r w:rsidRPr="00294845">
        <w:rPr>
          <w:lang w:val="en-US"/>
        </w:rPr>
        <w:t>Conclusion</w:t>
      </w:r>
    </w:p>
    <w:p w14:paraId="03523630" w14:textId="65B62350" w:rsidR="000632B7" w:rsidRDefault="00294845" w:rsidP="00294845">
      <w:r w:rsidRPr="00294845">
        <w:rPr>
          <w:lang w:val="en-US"/>
        </w:rPr>
        <w:t>Managing AI-related risks is an ongoing process that requires vigilance, flexibility, and a commitment to continuous improvement. By following the structured approach outlined in this guide, organizations can navigate the complexities of AI risk management effectively, ensuring that their use of AI technologies is secure, ethical, and aligned with their broader objectives.</w:t>
      </w:r>
    </w:p>
    <w:sectPr w:rsidR="000632B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5B7C3" w14:textId="77777777" w:rsidR="00250432" w:rsidRDefault="00250432" w:rsidP="00E2628F">
      <w:pPr>
        <w:spacing w:after="0" w:line="240" w:lineRule="auto"/>
      </w:pPr>
      <w:r>
        <w:separator/>
      </w:r>
    </w:p>
  </w:endnote>
  <w:endnote w:type="continuationSeparator" w:id="0">
    <w:p w14:paraId="376CBC68" w14:textId="77777777" w:rsidR="00250432" w:rsidRDefault="00250432" w:rsidP="00E2628F">
      <w:pPr>
        <w:spacing w:after="0" w:line="240" w:lineRule="auto"/>
      </w:pPr>
      <w:r>
        <w:continuationSeparator/>
      </w:r>
    </w:p>
  </w:endnote>
  <w:endnote w:type="continuationNotice" w:id="1">
    <w:p w14:paraId="38530026" w14:textId="77777777" w:rsidR="00250432" w:rsidRDefault="002504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C64F9" w14:textId="77777777" w:rsidR="00250432" w:rsidRDefault="00250432" w:rsidP="00E2628F">
      <w:pPr>
        <w:spacing w:after="0" w:line="240" w:lineRule="auto"/>
      </w:pPr>
      <w:r>
        <w:separator/>
      </w:r>
    </w:p>
  </w:footnote>
  <w:footnote w:type="continuationSeparator" w:id="0">
    <w:p w14:paraId="4C295779" w14:textId="77777777" w:rsidR="00250432" w:rsidRDefault="00250432" w:rsidP="00E2628F">
      <w:pPr>
        <w:spacing w:after="0" w:line="240" w:lineRule="auto"/>
      </w:pPr>
      <w:r>
        <w:continuationSeparator/>
      </w:r>
    </w:p>
  </w:footnote>
  <w:footnote w:type="continuationNotice" w:id="1">
    <w:p w14:paraId="4BB4C6E2" w14:textId="77777777" w:rsidR="00250432" w:rsidRDefault="002504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B27B2" w14:textId="7DBCB1E9" w:rsidR="00E2628F" w:rsidRDefault="004578D6">
    <w:pPr>
      <w:pStyle w:val="Header"/>
    </w:pPr>
    <w:r>
      <w:rPr>
        <w:noProof/>
      </w:rPr>
      <w:drawing>
        <wp:inline distT="0" distB="0" distL="0" distR="0" wp14:anchorId="4B02348D" wp14:editId="65B93F5C">
          <wp:extent cx="1663200" cy="309600"/>
          <wp:effectExtent l="0" t="0" r="0" b="0"/>
          <wp:docPr id="123660571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605718" name="Graphic 123660571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63200" cy="3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7457"/>
    <w:multiLevelType w:val="hybridMultilevel"/>
    <w:tmpl w:val="E3A4A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85689"/>
    <w:multiLevelType w:val="hybridMultilevel"/>
    <w:tmpl w:val="C882C88C"/>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CF1B72"/>
    <w:multiLevelType w:val="hybridMultilevel"/>
    <w:tmpl w:val="35F67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95CED"/>
    <w:multiLevelType w:val="hybridMultilevel"/>
    <w:tmpl w:val="864E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E10AF1"/>
    <w:multiLevelType w:val="multilevel"/>
    <w:tmpl w:val="D0AE520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663B5C"/>
    <w:multiLevelType w:val="hybridMultilevel"/>
    <w:tmpl w:val="D960B838"/>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F17CA9"/>
    <w:multiLevelType w:val="hybridMultilevel"/>
    <w:tmpl w:val="85AA4E74"/>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EE5171"/>
    <w:multiLevelType w:val="hybridMultilevel"/>
    <w:tmpl w:val="34668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3A35EE"/>
    <w:multiLevelType w:val="hybridMultilevel"/>
    <w:tmpl w:val="2F50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996390"/>
    <w:multiLevelType w:val="hybridMultilevel"/>
    <w:tmpl w:val="8B7C9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3719BA"/>
    <w:multiLevelType w:val="hybridMultilevel"/>
    <w:tmpl w:val="30904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83360F"/>
    <w:multiLevelType w:val="hybridMultilevel"/>
    <w:tmpl w:val="531EF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017675"/>
    <w:multiLevelType w:val="hybridMultilevel"/>
    <w:tmpl w:val="7E9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458976">
    <w:abstractNumId w:val="10"/>
  </w:num>
  <w:num w:numId="2" w16cid:durableId="1639800558">
    <w:abstractNumId w:val="1"/>
  </w:num>
  <w:num w:numId="3" w16cid:durableId="865682377">
    <w:abstractNumId w:val="6"/>
  </w:num>
  <w:num w:numId="4" w16cid:durableId="1151872150">
    <w:abstractNumId w:val="5"/>
  </w:num>
  <w:num w:numId="5" w16cid:durableId="1133793291">
    <w:abstractNumId w:val="12"/>
  </w:num>
  <w:num w:numId="6" w16cid:durableId="611783203">
    <w:abstractNumId w:val="0"/>
  </w:num>
  <w:num w:numId="7" w16cid:durableId="1977949589">
    <w:abstractNumId w:val="4"/>
  </w:num>
  <w:num w:numId="8" w16cid:durableId="1779521023">
    <w:abstractNumId w:val="9"/>
  </w:num>
  <w:num w:numId="9" w16cid:durableId="871770259">
    <w:abstractNumId w:val="7"/>
  </w:num>
  <w:num w:numId="10" w16cid:durableId="1599677326">
    <w:abstractNumId w:val="3"/>
  </w:num>
  <w:num w:numId="11" w16cid:durableId="1709837880">
    <w:abstractNumId w:val="2"/>
  </w:num>
  <w:num w:numId="12" w16cid:durableId="1907445924">
    <w:abstractNumId w:val="11"/>
  </w:num>
  <w:num w:numId="13" w16cid:durableId="13319818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9CC"/>
    <w:rsid w:val="00024635"/>
    <w:rsid w:val="00045A44"/>
    <w:rsid w:val="000632B7"/>
    <w:rsid w:val="00066AC7"/>
    <w:rsid w:val="0007035A"/>
    <w:rsid w:val="0007449A"/>
    <w:rsid w:val="000838B1"/>
    <w:rsid w:val="000843D8"/>
    <w:rsid w:val="000D50DC"/>
    <w:rsid w:val="00124262"/>
    <w:rsid w:val="001607A3"/>
    <w:rsid w:val="001A3262"/>
    <w:rsid w:val="00203DD8"/>
    <w:rsid w:val="00217CDC"/>
    <w:rsid w:val="002461F8"/>
    <w:rsid w:val="00246913"/>
    <w:rsid w:val="00250432"/>
    <w:rsid w:val="00294845"/>
    <w:rsid w:val="002A130C"/>
    <w:rsid w:val="002A4F5C"/>
    <w:rsid w:val="002C6136"/>
    <w:rsid w:val="002F30E2"/>
    <w:rsid w:val="003A567D"/>
    <w:rsid w:val="003E09CC"/>
    <w:rsid w:val="004016EE"/>
    <w:rsid w:val="00402684"/>
    <w:rsid w:val="00413EDA"/>
    <w:rsid w:val="004578D6"/>
    <w:rsid w:val="004A7E7D"/>
    <w:rsid w:val="004C12C4"/>
    <w:rsid w:val="00524CF4"/>
    <w:rsid w:val="0053028F"/>
    <w:rsid w:val="00567176"/>
    <w:rsid w:val="0056745D"/>
    <w:rsid w:val="005E6279"/>
    <w:rsid w:val="00611D67"/>
    <w:rsid w:val="00614963"/>
    <w:rsid w:val="00697BCB"/>
    <w:rsid w:val="006A20F9"/>
    <w:rsid w:val="006F0138"/>
    <w:rsid w:val="0071286C"/>
    <w:rsid w:val="007411B0"/>
    <w:rsid w:val="00783500"/>
    <w:rsid w:val="00787FC8"/>
    <w:rsid w:val="00792B6F"/>
    <w:rsid w:val="00824EE2"/>
    <w:rsid w:val="00825F63"/>
    <w:rsid w:val="0086406F"/>
    <w:rsid w:val="008A00E4"/>
    <w:rsid w:val="008A4DFD"/>
    <w:rsid w:val="008B58F0"/>
    <w:rsid w:val="008D3131"/>
    <w:rsid w:val="008D7B85"/>
    <w:rsid w:val="008E461F"/>
    <w:rsid w:val="00924A07"/>
    <w:rsid w:val="009C6709"/>
    <w:rsid w:val="00A16E75"/>
    <w:rsid w:val="00A72FB8"/>
    <w:rsid w:val="00A86ADA"/>
    <w:rsid w:val="00AA0F8F"/>
    <w:rsid w:val="00AA5718"/>
    <w:rsid w:val="00AD63AC"/>
    <w:rsid w:val="00B02CC7"/>
    <w:rsid w:val="00B34162"/>
    <w:rsid w:val="00B53397"/>
    <w:rsid w:val="00B94E2E"/>
    <w:rsid w:val="00BA6121"/>
    <w:rsid w:val="00C23F84"/>
    <w:rsid w:val="00C33992"/>
    <w:rsid w:val="00CC5C29"/>
    <w:rsid w:val="00CE1647"/>
    <w:rsid w:val="00CE4184"/>
    <w:rsid w:val="00D17043"/>
    <w:rsid w:val="00D23606"/>
    <w:rsid w:val="00D70514"/>
    <w:rsid w:val="00D7253E"/>
    <w:rsid w:val="00D821B3"/>
    <w:rsid w:val="00D93782"/>
    <w:rsid w:val="00DE715D"/>
    <w:rsid w:val="00E2628F"/>
    <w:rsid w:val="00E4103D"/>
    <w:rsid w:val="00E433AB"/>
    <w:rsid w:val="00E552C6"/>
    <w:rsid w:val="00E84944"/>
    <w:rsid w:val="00E90B15"/>
    <w:rsid w:val="00EB3CF8"/>
    <w:rsid w:val="00F77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0361"/>
  <w15:chartTrackingRefBased/>
  <w15:docId w15:val="{2CDBA509-D446-46B5-B8A7-4ED142E1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7A3"/>
  </w:style>
  <w:style w:type="paragraph" w:styleId="Heading1">
    <w:name w:val="heading 1"/>
    <w:basedOn w:val="Normal"/>
    <w:next w:val="Normal"/>
    <w:link w:val="Heading1Char"/>
    <w:uiPriority w:val="9"/>
    <w:qFormat/>
    <w:rsid w:val="006F0138"/>
    <w:pPr>
      <w:keepNext/>
      <w:keepLines/>
      <w:spacing w:before="240" w:after="0"/>
      <w:outlineLvl w:val="0"/>
    </w:pPr>
    <w:rPr>
      <w:rFonts w:asciiTheme="majorHAnsi" w:eastAsiaTheme="majorEastAsia" w:hAnsiTheme="majorHAnsi" w:cstheme="majorBidi"/>
      <w:color w:val="122B52" w:themeColor="accent1" w:themeShade="BF"/>
      <w:sz w:val="32"/>
      <w:szCs w:val="32"/>
    </w:rPr>
  </w:style>
  <w:style w:type="paragraph" w:styleId="Heading2">
    <w:name w:val="heading 2"/>
    <w:basedOn w:val="Normal"/>
    <w:next w:val="Normal"/>
    <w:link w:val="Heading2Char"/>
    <w:uiPriority w:val="9"/>
    <w:unhideWhenUsed/>
    <w:qFormat/>
    <w:rsid w:val="000632B7"/>
    <w:pPr>
      <w:keepNext/>
      <w:keepLines/>
      <w:spacing w:before="40" w:after="0"/>
      <w:outlineLvl w:val="1"/>
    </w:pPr>
    <w:rPr>
      <w:rFonts w:asciiTheme="majorHAnsi" w:eastAsiaTheme="majorEastAsia" w:hAnsiTheme="majorHAnsi" w:cstheme="majorBidi"/>
      <w:color w:val="122B52" w:themeColor="accent1" w:themeShade="BF"/>
      <w:sz w:val="26"/>
      <w:szCs w:val="26"/>
    </w:rPr>
  </w:style>
  <w:style w:type="paragraph" w:styleId="Heading3">
    <w:name w:val="heading 3"/>
    <w:basedOn w:val="Normal"/>
    <w:next w:val="Normal"/>
    <w:link w:val="Heading3Char"/>
    <w:uiPriority w:val="9"/>
    <w:unhideWhenUsed/>
    <w:qFormat/>
    <w:rsid w:val="004C12C4"/>
    <w:pPr>
      <w:keepNext/>
      <w:keepLines/>
      <w:spacing w:before="40" w:after="0"/>
      <w:outlineLvl w:val="2"/>
    </w:pPr>
    <w:rPr>
      <w:rFonts w:asciiTheme="majorHAnsi" w:eastAsiaTheme="majorEastAsia" w:hAnsiTheme="majorHAnsi" w:cstheme="majorBidi"/>
      <w:color w:val="0C1C37" w:themeColor="accent1" w:themeShade="7F"/>
      <w:sz w:val="24"/>
      <w:szCs w:val="24"/>
    </w:rPr>
  </w:style>
  <w:style w:type="paragraph" w:styleId="Heading4">
    <w:name w:val="heading 4"/>
    <w:basedOn w:val="Normal"/>
    <w:next w:val="Normal"/>
    <w:link w:val="Heading4Char"/>
    <w:uiPriority w:val="9"/>
    <w:unhideWhenUsed/>
    <w:qFormat/>
    <w:rsid w:val="004C12C4"/>
    <w:pPr>
      <w:keepNext/>
      <w:keepLines/>
      <w:spacing w:before="40" w:after="0"/>
      <w:outlineLvl w:val="3"/>
    </w:pPr>
    <w:rPr>
      <w:rFonts w:asciiTheme="majorHAnsi" w:eastAsiaTheme="majorEastAsia" w:hAnsiTheme="majorHAnsi" w:cstheme="majorBidi"/>
      <w:i/>
      <w:iCs/>
      <w:color w:val="122B52"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28F"/>
  </w:style>
  <w:style w:type="paragraph" w:styleId="Footer">
    <w:name w:val="footer"/>
    <w:basedOn w:val="Normal"/>
    <w:link w:val="FooterChar"/>
    <w:uiPriority w:val="99"/>
    <w:unhideWhenUsed/>
    <w:rsid w:val="00E262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28F"/>
  </w:style>
  <w:style w:type="character" w:customStyle="1" w:styleId="Heading1Char">
    <w:name w:val="Heading 1 Char"/>
    <w:basedOn w:val="DefaultParagraphFont"/>
    <w:link w:val="Heading1"/>
    <w:uiPriority w:val="9"/>
    <w:rsid w:val="006F0138"/>
    <w:rPr>
      <w:rFonts w:asciiTheme="majorHAnsi" w:eastAsiaTheme="majorEastAsia" w:hAnsiTheme="majorHAnsi" w:cstheme="majorBidi"/>
      <w:color w:val="122B52" w:themeColor="accent1" w:themeShade="BF"/>
      <w:sz w:val="32"/>
      <w:szCs w:val="32"/>
    </w:rPr>
  </w:style>
  <w:style w:type="character" w:customStyle="1" w:styleId="Heading2Char">
    <w:name w:val="Heading 2 Char"/>
    <w:basedOn w:val="DefaultParagraphFont"/>
    <w:link w:val="Heading2"/>
    <w:uiPriority w:val="9"/>
    <w:rsid w:val="000632B7"/>
    <w:rPr>
      <w:rFonts w:asciiTheme="majorHAnsi" w:eastAsiaTheme="majorEastAsia" w:hAnsiTheme="majorHAnsi" w:cstheme="majorBidi"/>
      <w:color w:val="122B52" w:themeColor="accent1" w:themeShade="BF"/>
      <w:sz w:val="26"/>
      <w:szCs w:val="26"/>
    </w:rPr>
  </w:style>
  <w:style w:type="paragraph" w:styleId="ListParagraph">
    <w:name w:val="List Paragraph"/>
    <w:basedOn w:val="Normal"/>
    <w:uiPriority w:val="34"/>
    <w:qFormat/>
    <w:rsid w:val="006A20F9"/>
    <w:pPr>
      <w:ind w:left="720"/>
      <w:contextualSpacing/>
    </w:pPr>
  </w:style>
  <w:style w:type="character" w:customStyle="1" w:styleId="Heading4Char">
    <w:name w:val="Heading 4 Char"/>
    <w:basedOn w:val="DefaultParagraphFont"/>
    <w:link w:val="Heading4"/>
    <w:uiPriority w:val="9"/>
    <w:rsid w:val="004C12C4"/>
    <w:rPr>
      <w:rFonts w:asciiTheme="majorHAnsi" w:eastAsiaTheme="majorEastAsia" w:hAnsiTheme="majorHAnsi" w:cstheme="majorBidi"/>
      <w:i/>
      <w:iCs/>
      <w:color w:val="122B52" w:themeColor="accent1" w:themeShade="BF"/>
    </w:rPr>
  </w:style>
  <w:style w:type="character" w:customStyle="1" w:styleId="Heading3Char">
    <w:name w:val="Heading 3 Char"/>
    <w:basedOn w:val="DefaultParagraphFont"/>
    <w:link w:val="Heading3"/>
    <w:uiPriority w:val="9"/>
    <w:rsid w:val="004C12C4"/>
    <w:rPr>
      <w:rFonts w:asciiTheme="majorHAnsi" w:eastAsiaTheme="majorEastAsia" w:hAnsiTheme="majorHAnsi" w:cstheme="majorBidi"/>
      <w:color w:val="0C1C37"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9254">
      <w:bodyDiv w:val="1"/>
      <w:marLeft w:val="0"/>
      <w:marRight w:val="0"/>
      <w:marTop w:val="0"/>
      <w:marBottom w:val="0"/>
      <w:divBdr>
        <w:top w:val="none" w:sz="0" w:space="0" w:color="auto"/>
        <w:left w:val="none" w:sz="0" w:space="0" w:color="auto"/>
        <w:bottom w:val="none" w:sz="0" w:space="0" w:color="auto"/>
        <w:right w:val="none" w:sz="0" w:space="0" w:color="auto"/>
      </w:divBdr>
      <w:divsChild>
        <w:div w:id="1749498397">
          <w:marLeft w:val="0"/>
          <w:marRight w:val="0"/>
          <w:marTop w:val="0"/>
          <w:marBottom w:val="0"/>
          <w:divBdr>
            <w:top w:val="single" w:sz="2" w:space="0" w:color="E3E3E3"/>
            <w:left w:val="single" w:sz="2" w:space="0" w:color="E3E3E3"/>
            <w:bottom w:val="single" w:sz="2" w:space="0" w:color="E3E3E3"/>
            <w:right w:val="single" w:sz="2" w:space="0" w:color="E3E3E3"/>
          </w:divBdr>
          <w:divsChild>
            <w:div w:id="865170883">
              <w:marLeft w:val="0"/>
              <w:marRight w:val="0"/>
              <w:marTop w:val="0"/>
              <w:marBottom w:val="0"/>
              <w:divBdr>
                <w:top w:val="single" w:sz="2" w:space="0" w:color="E3E3E3"/>
                <w:left w:val="single" w:sz="2" w:space="0" w:color="E3E3E3"/>
                <w:bottom w:val="single" w:sz="2" w:space="0" w:color="E3E3E3"/>
                <w:right w:val="single" w:sz="2" w:space="0" w:color="E3E3E3"/>
              </w:divBdr>
              <w:divsChild>
                <w:div w:id="236408025">
                  <w:marLeft w:val="0"/>
                  <w:marRight w:val="0"/>
                  <w:marTop w:val="0"/>
                  <w:marBottom w:val="0"/>
                  <w:divBdr>
                    <w:top w:val="single" w:sz="2" w:space="0" w:color="E3E3E3"/>
                    <w:left w:val="single" w:sz="2" w:space="0" w:color="E3E3E3"/>
                    <w:bottom w:val="single" w:sz="2" w:space="0" w:color="E3E3E3"/>
                    <w:right w:val="single" w:sz="2" w:space="0" w:color="E3E3E3"/>
                  </w:divBdr>
                  <w:divsChild>
                    <w:div w:id="1830055911">
                      <w:marLeft w:val="0"/>
                      <w:marRight w:val="0"/>
                      <w:marTop w:val="0"/>
                      <w:marBottom w:val="0"/>
                      <w:divBdr>
                        <w:top w:val="single" w:sz="2" w:space="0" w:color="E3E3E3"/>
                        <w:left w:val="single" w:sz="2" w:space="0" w:color="E3E3E3"/>
                        <w:bottom w:val="single" w:sz="2" w:space="0" w:color="E3E3E3"/>
                        <w:right w:val="single" w:sz="2" w:space="0" w:color="E3E3E3"/>
                      </w:divBdr>
                      <w:divsChild>
                        <w:div w:id="468594140">
                          <w:marLeft w:val="0"/>
                          <w:marRight w:val="0"/>
                          <w:marTop w:val="0"/>
                          <w:marBottom w:val="0"/>
                          <w:divBdr>
                            <w:top w:val="single" w:sz="2" w:space="0" w:color="E3E3E3"/>
                            <w:left w:val="single" w:sz="2" w:space="0" w:color="E3E3E3"/>
                            <w:bottom w:val="single" w:sz="2" w:space="0" w:color="E3E3E3"/>
                            <w:right w:val="single" w:sz="2" w:space="0" w:color="E3E3E3"/>
                          </w:divBdr>
                          <w:divsChild>
                            <w:div w:id="939676715">
                              <w:marLeft w:val="0"/>
                              <w:marRight w:val="0"/>
                              <w:marTop w:val="100"/>
                              <w:marBottom w:val="100"/>
                              <w:divBdr>
                                <w:top w:val="single" w:sz="2" w:space="0" w:color="E3E3E3"/>
                                <w:left w:val="single" w:sz="2" w:space="0" w:color="E3E3E3"/>
                                <w:bottom w:val="single" w:sz="2" w:space="0" w:color="E3E3E3"/>
                                <w:right w:val="single" w:sz="2" w:space="0" w:color="E3E3E3"/>
                              </w:divBdr>
                              <w:divsChild>
                                <w:div w:id="714503885">
                                  <w:marLeft w:val="0"/>
                                  <w:marRight w:val="0"/>
                                  <w:marTop w:val="0"/>
                                  <w:marBottom w:val="0"/>
                                  <w:divBdr>
                                    <w:top w:val="single" w:sz="2" w:space="0" w:color="E3E3E3"/>
                                    <w:left w:val="single" w:sz="2" w:space="0" w:color="E3E3E3"/>
                                    <w:bottom w:val="single" w:sz="2" w:space="0" w:color="E3E3E3"/>
                                    <w:right w:val="single" w:sz="2" w:space="0" w:color="E3E3E3"/>
                                  </w:divBdr>
                                  <w:divsChild>
                                    <w:div w:id="2101563629">
                                      <w:marLeft w:val="0"/>
                                      <w:marRight w:val="0"/>
                                      <w:marTop w:val="0"/>
                                      <w:marBottom w:val="0"/>
                                      <w:divBdr>
                                        <w:top w:val="single" w:sz="2" w:space="0" w:color="E3E3E3"/>
                                        <w:left w:val="single" w:sz="2" w:space="0" w:color="E3E3E3"/>
                                        <w:bottom w:val="single" w:sz="2" w:space="0" w:color="E3E3E3"/>
                                        <w:right w:val="single" w:sz="2" w:space="0" w:color="E3E3E3"/>
                                      </w:divBdr>
                                      <w:divsChild>
                                        <w:div w:id="850994525">
                                          <w:marLeft w:val="0"/>
                                          <w:marRight w:val="0"/>
                                          <w:marTop w:val="0"/>
                                          <w:marBottom w:val="0"/>
                                          <w:divBdr>
                                            <w:top w:val="single" w:sz="2" w:space="0" w:color="E3E3E3"/>
                                            <w:left w:val="single" w:sz="2" w:space="0" w:color="E3E3E3"/>
                                            <w:bottom w:val="single" w:sz="2" w:space="0" w:color="E3E3E3"/>
                                            <w:right w:val="single" w:sz="2" w:space="0" w:color="E3E3E3"/>
                                          </w:divBdr>
                                          <w:divsChild>
                                            <w:div w:id="1024550527">
                                              <w:marLeft w:val="0"/>
                                              <w:marRight w:val="0"/>
                                              <w:marTop w:val="0"/>
                                              <w:marBottom w:val="0"/>
                                              <w:divBdr>
                                                <w:top w:val="single" w:sz="2" w:space="0" w:color="E3E3E3"/>
                                                <w:left w:val="single" w:sz="2" w:space="0" w:color="E3E3E3"/>
                                                <w:bottom w:val="single" w:sz="2" w:space="0" w:color="E3E3E3"/>
                                                <w:right w:val="single" w:sz="2" w:space="0" w:color="E3E3E3"/>
                                              </w:divBdr>
                                              <w:divsChild>
                                                <w:div w:id="895824764">
                                                  <w:marLeft w:val="0"/>
                                                  <w:marRight w:val="0"/>
                                                  <w:marTop w:val="0"/>
                                                  <w:marBottom w:val="0"/>
                                                  <w:divBdr>
                                                    <w:top w:val="single" w:sz="2" w:space="0" w:color="E3E3E3"/>
                                                    <w:left w:val="single" w:sz="2" w:space="0" w:color="E3E3E3"/>
                                                    <w:bottom w:val="single" w:sz="2" w:space="0" w:color="E3E3E3"/>
                                                    <w:right w:val="single" w:sz="2" w:space="0" w:color="E3E3E3"/>
                                                  </w:divBdr>
                                                  <w:divsChild>
                                                    <w:div w:id="17188947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3892983">
          <w:marLeft w:val="0"/>
          <w:marRight w:val="0"/>
          <w:marTop w:val="0"/>
          <w:marBottom w:val="0"/>
          <w:divBdr>
            <w:top w:val="none" w:sz="0" w:space="0" w:color="auto"/>
            <w:left w:val="none" w:sz="0" w:space="0" w:color="auto"/>
            <w:bottom w:val="none" w:sz="0" w:space="0" w:color="auto"/>
            <w:right w:val="none" w:sz="0" w:space="0" w:color="auto"/>
          </w:divBdr>
        </w:div>
      </w:divsChild>
    </w:div>
    <w:div w:id="156580526">
      <w:bodyDiv w:val="1"/>
      <w:marLeft w:val="0"/>
      <w:marRight w:val="0"/>
      <w:marTop w:val="0"/>
      <w:marBottom w:val="0"/>
      <w:divBdr>
        <w:top w:val="none" w:sz="0" w:space="0" w:color="auto"/>
        <w:left w:val="none" w:sz="0" w:space="0" w:color="auto"/>
        <w:bottom w:val="none" w:sz="0" w:space="0" w:color="auto"/>
        <w:right w:val="none" w:sz="0" w:space="0" w:color="auto"/>
      </w:divBdr>
    </w:div>
    <w:div w:id="195391004">
      <w:bodyDiv w:val="1"/>
      <w:marLeft w:val="0"/>
      <w:marRight w:val="0"/>
      <w:marTop w:val="0"/>
      <w:marBottom w:val="0"/>
      <w:divBdr>
        <w:top w:val="none" w:sz="0" w:space="0" w:color="auto"/>
        <w:left w:val="none" w:sz="0" w:space="0" w:color="auto"/>
        <w:bottom w:val="none" w:sz="0" w:space="0" w:color="auto"/>
        <w:right w:val="none" w:sz="0" w:space="0" w:color="auto"/>
      </w:divBdr>
    </w:div>
    <w:div w:id="214631574">
      <w:bodyDiv w:val="1"/>
      <w:marLeft w:val="0"/>
      <w:marRight w:val="0"/>
      <w:marTop w:val="0"/>
      <w:marBottom w:val="0"/>
      <w:divBdr>
        <w:top w:val="none" w:sz="0" w:space="0" w:color="auto"/>
        <w:left w:val="none" w:sz="0" w:space="0" w:color="auto"/>
        <w:bottom w:val="none" w:sz="0" w:space="0" w:color="auto"/>
        <w:right w:val="none" w:sz="0" w:space="0" w:color="auto"/>
      </w:divBdr>
    </w:div>
    <w:div w:id="270938183">
      <w:bodyDiv w:val="1"/>
      <w:marLeft w:val="0"/>
      <w:marRight w:val="0"/>
      <w:marTop w:val="0"/>
      <w:marBottom w:val="0"/>
      <w:divBdr>
        <w:top w:val="none" w:sz="0" w:space="0" w:color="auto"/>
        <w:left w:val="none" w:sz="0" w:space="0" w:color="auto"/>
        <w:bottom w:val="none" w:sz="0" w:space="0" w:color="auto"/>
        <w:right w:val="none" w:sz="0" w:space="0" w:color="auto"/>
      </w:divBdr>
    </w:div>
    <w:div w:id="423038230">
      <w:bodyDiv w:val="1"/>
      <w:marLeft w:val="0"/>
      <w:marRight w:val="0"/>
      <w:marTop w:val="0"/>
      <w:marBottom w:val="0"/>
      <w:divBdr>
        <w:top w:val="none" w:sz="0" w:space="0" w:color="auto"/>
        <w:left w:val="none" w:sz="0" w:space="0" w:color="auto"/>
        <w:bottom w:val="none" w:sz="0" w:space="0" w:color="auto"/>
        <w:right w:val="none" w:sz="0" w:space="0" w:color="auto"/>
      </w:divBdr>
    </w:div>
    <w:div w:id="666592040">
      <w:bodyDiv w:val="1"/>
      <w:marLeft w:val="0"/>
      <w:marRight w:val="0"/>
      <w:marTop w:val="0"/>
      <w:marBottom w:val="0"/>
      <w:divBdr>
        <w:top w:val="none" w:sz="0" w:space="0" w:color="auto"/>
        <w:left w:val="none" w:sz="0" w:space="0" w:color="auto"/>
        <w:bottom w:val="none" w:sz="0" w:space="0" w:color="auto"/>
        <w:right w:val="none" w:sz="0" w:space="0" w:color="auto"/>
      </w:divBdr>
      <w:divsChild>
        <w:div w:id="1596204323">
          <w:marLeft w:val="0"/>
          <w:marRight w:val="0"/>
          <w:marTop w:val="0"/>
          <w:marBottom w:val="0"/>
          <w:divBdr>
            <w:top w:val="single" w:sz="2" w:space="0" w:color="E3E3E3"/>
            <w:left w:val="single" w:sz="2" w:space="0" w:color="E3E3E3"/>
            <w:bottom w:val="single" w:sz="2" w:space="0" w:color="E3E3E3"/>
            <w:right w:val="single" w:sz="2" w:space="0" w:color="E3E3E3"/>
          </w:divBdr>
          <w:divsChild>
            <w:div w:id="12845899">
              <w:marLeft w:val="0"/>
              <w:marRight w:val="0"/>
              <w:marTop w:val="0"/>
              <w:marBottom w:val="0"/>
              <w:divBdr>
                <w:top w:val="single" w:sz="2" w:space="0" w:color="E3E3E3"/>
                <w:left w:val="single" w:sz="2" w:space="0" w:color="E3E3E3"/>
                <w:bottom w:val="single" w:sz="2" w:space="0" w:color="E3E3E3"/>
                <w:right w:val="single" w:sz="2" w:space="0" w:color="E3E3E3"/>
              </w:divBdr>
              <w:divsChild>
                <w:div w:id="980647067">
                  <w:marLeft w:val="0"/>
                  <w:marRight w:val="0"/>
                  <w:marTop w:val="0"/>
                  <w:marBottom w:val="0"/>
                  <w:divBdr>
                    <w:top w:val="single" w:sz="2" w:space="0" w:color="E3E3E3"/>
                    <w:left w:val="single" w:sz="2" w:space="0" w:color="E3E3E3"/>
                    <w:bottom w:val="single" w:sz="2" w:space="0" w:color="E3E3E3"/>
                    <w:right w:val="single" w:sz="2" w:space="0" w:color="E3E3E3"/>
                  </w:divBdr>
                  <w:divsChild>
                    <w:div w:id="468475452">
                      <w:marLeft w:val="0"/>
                      <w:marRight w:val="0"/>
                      <w:marTop w:val="0"/>
                      <w:marBottom w:val="0"/>
                      <w:divBdr>
                        <w:top w:val="single" w:sz="2" w:space="0" w:color="E3E3E3"/>
                        <w:left w:val="single" w:sz="2" w:space="0" w:color="E3E3E3"/>
                        <w:bottom w:val="single" w:sz="2" w:space="0" w:color="E3E3E3"/>
                        <w:right w:val="single" w:sz="2" w:space="0" w:color="E3E3E3"/>
                      </w:divBdr>
                      <w:divsChild>
                        <w:div w:id="904753834">
                          <w:marLeft w:val="0"/>
                          <w:marRight w:val="0"/>
                          <w:marTop w:val="0"/>
                          <w:marBottom w:val="0"/>
                          <w:divBdr>
                            <w:top w:val="single" w:sz="2" w:space="0" w:color="E3E3E3"/>
                            <w:left w:val="single" w:sz="2" w:space="0" w:color="E3E3E3"/>
                            <w:bottom w:val="single" w:sz="2" w:space="0" w:color="E3E3E3"/>
                            <w:right w:val="single" w:sz="2" w:space="0" w:color="E3E3E3"/>
                          </w:divBdr>
                          <w:divsChild>
                            <w:div w:id="856652066">
                              <w:marLeft w:val="0"/>
                              <w:marRight w:val="0"/>
                              <w:marTop w:val="100"/>
                              <w:marBottom w:val="100"/>
                              <w:divBdr>
                                <w:top w:val="single" w:sz="2" w:space="0" w:color="E3E3E3"/>
                                <w:left w:val="single" w:sz="2" w:space="0" w:color="E3E3E3"/>
                                <w:bottom w:val="single" w:sz="2" w:space="0" w:color="E3E3E3"/>
                                <w:right w:val="single" w:sz="2" w:space="0" w:color="E3E3E3"/>
                              </w:divBdr>
                              <w:divsChild>
                                <w:div w:id="139734117">
                                  <w:marLeft w:val="0"/>
                                  <w:marRight w:val="0"/>
                                  <w:marTop w:val="0"/>
                                  <w:marBottom w:val="0"/>
                                  <w:divBdr>
                                    <w:top w:val="single" w:sz="2" w:space="0" w:color="E3E3E3"/>
                                    <w:left w:val="single" w:sz="2" w:space="0" w:color="E3E3E3"/>
                                    <w:bottom w:val="single" w:sz="2" w:space="0" w:color="E3E3E3"/>
                                    <w:right w:val="single" w:sz="2" w:space="0" w:color="E3E3E3"/>
                                  </w:divBdr>
                                  <w:divsChild>
                                    <w:div w:id="26104418">
                                      <w:marLeft w:val="0"/>
                                      <w:marRight w:val="0"/>
                                      <w:marTop w:val="0"/>
                                      <w:marBottom w:val="0"/>
                                      <w:divBdr>
                                        <w:top w:val="single" w:sz="2" w:space="0" w:color="E3E3E3"/>
                                        <w:left w:val="single" w:sz="2" w:space="0" w:color="E3E3E3"/>
                                        <w:bottom w:val="single" w:sz="2" w:space="0" w:color="E3E3E3"/>
                                        <w:right w:val="single" w:sz="2" w:space="0" w:color="E3E3E3"/>
                                      </w:divBdr>
                                      <w:divsChild>
                                        <w:div w:id="280108771">
                                          <w:marLeft w:val="0"/>
                                          <w:marRight w:val="0"/>
                                          <w:marTop w:val="0"/>
                                          <w:marBottom w:val="0"/>
                                          <w:divBdr>
                                            <w:top w:val="single" w:sz="2" w:space="0" w:color="E3E3E3"/>
                                            <w:left w:val="single" w:sz="2" w:space="0" w:color="E3E3E3"/>
                                            <w:bottom w:val="single" w:sz="2" w:space="0" w:color="E3E3E3"/>
                                            <w:right w:val="single" w:sz="2" w:space="0" w:color="E3E3E3"/>
                                          </w:divBdr>
                                          <w:divsChild>
                                            <w:div w:id="1730611084">
                                              <w:marLeft w:val="0"/>
                                              <w:marRight w:val="0"/>
                                              <w:marTop w:val="0"/>
                                              <w:marBottom w:val="0"/>
                                              <w:divBdr>
                                                <w:top w:val="single" w:sz="2" w:space="0" w:color="E3E3E3"/>
                                                <w:left w:val="single" w:sz="2" w:space="0" w:color="E3E3E3"/>
                                                <w:bottom w:val="single" w:sz="2" w:space="0" w:color="E3E3E3"/>
                                                <w:right w:val="single" w:sz="2" w:space="0" w:color="E3E3E3"/>
                                              </w:divBdr>
                                              <w:divsChild>
                                                <w:div w:id="26494023">
                                                  <w:marLeft w:val="0"/>
                                                  <w:marRight w:val="0"/>
                                                  <w:marTop w:val="0"/>
                                                  <w:marBottom w:val="0"/>
                                                  <w:divBdr>
                                                    <w:top w:val="single" w:sz="2" w:space="0" w:color="E3E3E3"/>
                                                    <w:left w:val="single" w:sz="2" w:space="0" w:color="E3E3E3"/>
                                                    <w:bottom w:val="single" w:sz="2" w:space="0" w:color="E3E3E3"/>
                                                    <w:right w:val="single" w:sz="2" w:space="0" w:color="E3E3E3"/>
                                                  </w:divBdr>
                                                  <w:divsChild>
                                                    <w:div w:id="14043286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62621728">
          <w:marLeft w:val="0"/>
          <w:marRight w:val="0"/>
          <w:marTop w:val="0"/>
          <w:marBottom w:val="0"/>
          <w:divBdr>
            <w:top w:val="none" w:sz="0" w:space="0" w:color="auto"/>
            <w:left w:val="none" w:sz="0" w:space="0" w:color="auto"/>
            <w:bottom w:val="none" w:sz="0" w:space="0" w:color="auto"/>
            <w:right w:val="none" w:sz="0" w:space="0" w:color="auto"/>
          </w:divBdr>
        </w:div>
      </w:divsChild>
    </w:div>
    <w:div w:id="1230268651">
      <w:bodyDiv w:val="1"/>
      <w:marLeft w:val="0"/>
      <w:marRight w:val="0"/>
      <w:marTop w:val="0"/>
      <w:marBottom w:val="0"/>
      <w:divBdr>
        <w:top w:val="none" w:sz="0" w:space="0" w:color="auto"/>
        <w:left w:val="none" w:sz="0" w:space="0" w:color="auto"/>
        <w:bottom w:val="none" w:sz="0" w:space="0" w:color="auto"/>
        <w:right w:val="none" w:sz="0" w:space="0" w:color="auto"/>
      </w:divBdr>
    </w:div>
    <w:div w:id="1304042578">
      <w:bodyDiv w:val="1"/>
      <w:marLeft w:val="0"/>
      <w:marRight w:val="0"/>
      <w:marTop w:val="0"/>
      <w:marBottom w:val="0"/>
      <w:divBdr>
        <w:top w:val="none" w:sz="0" w:space="0" w:color="auto"/>
        <w:left w:val="none" w:sz="0" w:space="0" w:color="auto"/>
        <w:bottom w:val="none" w:sz="0" w:space="0" w:color="auto"/>
        <w:right w:val="none" w:sz="0" w:space="0" w:color="auto"/>
      </w:divBdr>
    </w:div>
    <w:div w:id="1484547723">
      <w:bodyDiv w:val="1"/>
      <w:marLeft w:val="0"/>
      <w:marRight w:val="0"/>
      <w:marTop w:val="0"/>
      <w:marBottom w:val="0"/>
      <w:divBdr>
        <w:top w:val="none" w:sz="0" w:space="0" w:color="auto"/>
        <w:left w:val="none" w:sz="0" w:space="0" w:color="auto"/>
        <w:bottom w:val="none" w:sz="0" w:space="0" w:color="auto"/>
        <w:right w:val="none" w:sz="0" w:space="0" w:color="auto"/>
      </w:divBdr>
    </w:div>
    <w:div w:id="1925146725">
      <w:bodyDiv w:val="1"/>
      <w:marLeft w:val="0"/>
      <w:marRight w:val="0"/>
      <w:marTop w:val="0"/>
      <w:marBottom w:val="0"/>
      <w:divBdr>
        <w:top w:val="none" w:sz="0" w:space="0" w:color="auto"/>
        <w:left w:val="none" w:sz="0" w:space="0" w:color="auto"/>
        <w:bottom w:val="none" w:sz="0" w:space="0" w:color="auto"/>
        <w:right w:val="none" w:sz="0" w:space="0" w:color="auto"/>
      </w:divBdr>
    </w:div>
    <w:div w:id="210923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vlo\OneDrive%20-%20RiskFrame%20Limited\Shared%20Documents%20-%20Global\Marketing\Assets\Office%20365%20Templates\RiskFrame%20Word%20Template%20-%2001.dotx" TargetMode="External"/></Relationships>
</file>

<file path=word/theme/theme1.xml><?xml version="1.0" encoding="utf-8"?>
<a:theme xmlns:a="http://schemas.openxmlformats.org/drawingml/2006/main" name="Office Theme">
  <a:themeElements>
    <a:clrScheme name="RiskFrame">
      <a:dk1>
        <a:sysClr val="windowText" lastClr="000000"/>
      </a:dk1>
      <a:lt1>
        <a:sysClr val="window" lastClr="FFFFFF"/>
      </a:lt1>
      <a:dk2>
        <a:srgbClr val="44546A"/>
      </a:dk2>
      <a:lt2>
        <a:srgbClr val="E7E6E6"/>
      </a:lt2>
      <a:accent1>
        <a:srgbClr val="193A6F"/>
      </a:accent1>
      <a:accent2>
        <a:srgbClr val="FF7A15"/>
      </a:accent2>
      <a:accent3>
        <a:srgbClr val="A5A5A5"/>
      </a:accent3>
      <a:accent4>
        <a:srgbClr val="FFC000"/>
      </a:accent4>
      <a:accent5>
        <a:srgbClr val="4E89E5"/>
      </a:accent5>
      <a:accent6>
        <a:srgbClr val="70AD47"/>
      </a:accent6>
      <a:hlink>
        <a:srgbClr val="7D95BD"/>
      </a:hlink>
      <a:folHlink>
        <a:srgbClr val="CC6212"/>
      </a:folHlink>
    </a:clrScheme>
    <a:fontScheme name="RiskFrame">
      <a:majorFont>
        <a:latin typeface="Arial Nova"/>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672A112AC4304BBC7477993A6210F7" ma:contentTypeVersion="10" ma:contentTypeDescription="Create a new document." ma:contentTypeScope="" ma:versionID="6e7dba49745cc7e85b9867d388b04385">
  <xsd:schema xmlns:xsd="http://www.w3.org/2001/XMLSchema" xmlns:xs="http://www.w3.org/2001/XMLSchema" xmlns:p="http://schemas.microsoft.com/office/2006/metadata/properties" xmlns:ns2="b326bd37-b330-49eb-8b39-030cc9a208af" xmlns:ns3="02ec1550-5b63-4873-92c9-f86650b67941" targetNamespace="http://schemas.microsoft.com/office/2006/metadata/properties" ma:root="true" ma:fieldsID="493e856cd5142c2a505a2cf204364858" ns2:_="" ns3:_="">
    <xsd:import namespace="b326bd37-b330-49eb-8b39-030cc9a208af"/>
    <xsd:import namespace="02ec1550-5b63-4873-92c9-f86650b6794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6bd37-b330-49eb-8b39-030cc9a208a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7c43287-39bd-4ea9-a089-4e3356305ae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c1550-5b63-4873-92c9-f86650b6794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bcbfe08-d39b-4ede-8b78-bed269346114}" ma:internalName="TaxCatchAll" ma:showField="CatchAllData" ma:web="02ec1550-5b63-4873-92c9-f86650b679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A1E34E-7A97-462C-A452-77F99D975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6bd37-b330-49eb-8b39-030cc9a208af"/>
    <ds:schemaRef ds:uri="02ec1550-5b63-4873-92c9-f86650b67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8D64D-91D9-46AE-A8F5-16D29EC707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RiskFrame Word Template - 01.dotx</Template>
  <TotalTime>4</TotalTime>
  <Pages>2</Pages>
  <Words>506</Words>
  <Characters>2889</Characters>
  <Application>Microsoft Office Word</Application>
  <DocSecurity>0</DocSecurity>
  <Lines>24</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RiskFrame.ai AI-RMM Framework Overview Document</dc:title>
  <dc:subject/>
  <dc:creator>Yiannis Pavlosoglou</dc:creator>
  <cp:keywords>RiskFrame.ai</cp:keywords>
  <dc:description/>
  <cp:lastModifiedBy>Yiannis Pavlosoglou</cp:lastModifiedBy>
  <cp:revision>4</cp:revision>
  <dcterms:created xsi:type="dcterms:W3CDTF">2024-02-15T19:48:00Z</dcterms:created>
  <dcterms:modified xsi:type="dcterms:W3CDTF">2024-02-15T19:50:00Z</dcterms:modified>
</cp:coreProperties>
</file>